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2584E" w14:textId="13192865" w:rsidR="00926912" w:rsidRDefault="00926912" w:rsidP="00926912">
      <w:pPr>
        <w:ind w:left="-851" w:right="-801"/>
      </w:pPr>
      <w:r>
        <w:t xml:space="preserve">                                                                                           </w:t>
      </w:r>
      <w:r w:rsidRPr="00926912">
        <w:drawing>
          <wp:inline distT="0" distB="0" distL="0" distR="0" wp14:anchorId="4193307A" wp14:editId="46B78BF1">
            <wp:extent cx="1409065" cy="857018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001" t="13000" r="7249" b="21500"/>
                    <a:stretch/>
                  </pic:blipFill>
                  <pic:spPr bwMode="auto">
                    <a:xfrm>
                      <a:off x="0" y="0"/>
                      <a:ext cx="1440950" cy="876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42F6">
        <w:rPr>
          <w:noProof/>
        </w:rPr>
        <w:drawing>
          <wp:anchor distT="0" distB="0" distL="114300" distR="114300" simplePos="0" relativeHeight="251658240" behindDoc="0" locked="0" layoutInCell="1" allowOverlap="1" wp14:anchorId="0E333E06" wp14:editId="4FA73BA5">
            <wp:simplePos x="72390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8382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8507F" w14:textId="77777777" w:rsidR="00D87A8E" w:rsidRPr="00964B84" w:rsidRDefault="00926912" w:rsidP="00D87A8E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  <w:r w:rsidR="00D87A8E" w:rsidRPr="00964B84">
        <w:rPr>
          <w:rFonts w:ascii="Arial" w:hAnsi="Arial" w:cs="Arial"/>
          <w:b/>
          <w:sz w:val="28"/>
          <w:szCs w:val="28"/>
        </w:rPr>
        <w:t>LEY ORGÁNICA MUNICIPAL PARA EL ESTADO DE HIDALGO</w:t>
      </w:r>
    </w:p>
    <w:p w14:paraId="10B4F547" w14:textId="77777777" w:rsidR="00D87A8E" w:rsidRPr="00D87A8E" w:rsidRDefault="00D87A8E" w:rsidP="00D87A8E">
      <w:pPr>
        <w:jc w:val="center"/>
        <w:rPr>
          <w:rFonts w:ascii="Arial" w:hAnsi="Arial" w:cs="Arial"/>
          <w:b/>
          <w:i/>
        </w:rPr>
      </w:pPr>
    </w:p>
    <w:p w14:paraId="09324FCE" w14:textId="76C546C6" w:rsidR="00D87A8E" w:rsidRDefault="00D87A8E" w:rsidP="00D87A8E">
      <w:pPr>
        <w:jc w:val="center"/>
        <w:rPr>
          <w:rFonts w:ascii="Arial" w:hAnsi="Arial" w:cs="Arial"/>
          <w:b/>
          <w:iCs/>
          <w:sz w:val="16"/>
          <w:szCs w:val="16"/>
        </w:rPr>
      </w:pPr>
      <w:r w:rsidRPr="00D87A8E">
        <w:rPr>
          <w:rFonts w:ascii="Arial" w:hAnsi="Arial" w:cs="Arial"/>
          <w:b/>
          <w:iCs/>
          <w:sz w:val="16"/>
          <w:szCs w:val="16"/>
        </w:rPr>
        <w:t>ÚLTIMA REFORMA PUBLICADA EN ALCANCE UNO DEL PERIÓDICO OFICIAL, EL 17 DE AGOSTO DE 2020.</w:t>
      </w:r>
    </w:p>
    <w:p w14:paraId="402B01A2" w14:textId="77777777" w:rsidR="006B2859" w:rsidRDefault="006B2859" w:rsidP="006B2859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1F11012" w14:textId="7BF4D23A" w:rsidR="006B2859" w:rsidRPr="00964B84" w:rsidRDefault="006B2859" w:rsidP="006B2859">
      <w:pPr>
        <w:jc w:val="both"/>
        <w:rPr>
          <w:rFonts w:ascii="Arial" w:hAnsi="Arial" w:cs="Arial"/>
          <w:snapToGrid w:val="0"/>
          <w:sz w:val="28"/>
          <w:szCs w:val="28"/>
        </w:rPr>
      </w:pPr>
      <w:r w:rsidRPr="00964B84">
        <w:rPr>
          <w:rFonts w:ascii="Arial" w:hAnsi="Arial" w:cs="Arial"/>
          <w:b/>
          <w:bCs/>
          <w:snapToGrid w:val="0"/>
          <w:sz w:val="28"/>
          <w:szCs w:val="28"/>
        </w:rPr>
        <w:t>ARTÍCULO 57.-</w:t>
      </w:r>
      <w:r w:rsidRPr="00964B84">
        <w:rPr>
          <w:rFonts w:ascii="Arial" w:hAnsi="Arial" w:cs="Arial"/>
          <w:snapToGrid w:val="0"/>
          <w:sz w:val="28"/>
          <w:szCs w:val="28"/>
        </w:rPr>
        <w:t xml:space="preserve"> Los Municipios tienen facultades concurrentes con el Estado, en las materias siguientes:</w:t>
      </w:r>
    </w:p>
    <w:p w14:paraId="6A9E3CE2" w14:textId="18E74393" w:rsidR="006B2859" w:rsidRPr="00964B84" w:rsidRDefault="00964B84" w:rsidP="006B2859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Educación;</w:t>
      </w:r>
    </w:p>
    <w:p w14:paraId="7C1CAD8C" w14:textId="280D14E4" w:rsidR="00964B84" w:rsidRPr="00964B84" w:rsidRDefault="00964B84" w:rsidP="00964B84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Salud;</w:t>
      </w:r>
    </w:p>
    <w:p w14:paraId="530EB2AA" w14:textId="635752B7" w:rsidR="00964B84" w:rsidRPr="00964B84" w:rsidRDefault="00964B84" w:rsidP="00964B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 xml:space="preserve">VII.    </w:t>
      </w: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Asistencia Social;</w:t>
      </w:r>
    </w:p>
    <w:p w14:paraId="7F8384BD" w14:textId="30590D13" w:rsidR="00964B84" w:rsidRPr="00964B84" w:rsidRDefault="00964B84" w:rsidP="00964B8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 xml:space="preserve">XII.    </w:t>
      </w:r>
      <w:r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Participar en el cumplimiento del Plan Estatal de Desarrollo y los programas sectoriales,</w:t>
      </w:r>
      <w:r w:rsidRPr="00964B84">
        <w:rPr>
          <w:rFonts w:ascii="Arial" w:hAnsi="Arial" w:cs="Arial"/>
          <w:sz w:val="28"/>
          <w:szCs w:val="28"/>
        </w:rPr>
        <w:t xml:space="preserve"> </w:t>
      </w:r>
      <w:r w:rsidR="006B2859" w:rsidRPr="00964B84">
        <w:rPr>
          <w:rFonts w:ascii="Arial" w:hAnsi="Arial" w:cs="Arial"/>
          <w:sz w:val="28"/>
          <w:szCs w:val="28"/>
        </w:rPr>
        <w:t>regionales y especiales en lo que respecta a su municipio;</w:t>
      </w:r>
    </w:p>
    <w:p w14:paraId="4B5FCBB8" w14:textId="3E071262" w:rsidR="006B2859" w:rsidRPr="00964B84" w:rsidRDefault="006B2859" w:rsidP="006B2859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XXIV.</w:t>
      </w:r>
      <w:r w:rsidR="00964B84">
        <w:rPr>
          <w:rFonts w:ascii="Arial" w:hAnsi="Arial" w:cs="Arial"/>
          <w:sz w:val="28"/>
          <w:szCs w:val="28"/>
        </w:rPr>
        <w:t xml:space="preserve">  </w:t>
      </w:r>
      <w:r w:rsidRPr="00964B84">
        <w:rPr>
          <w:rFonts w:ascii="Arial" w:hAnsi="Arial" w:cs="Arial"/>
          <w:sz w:val="28"/>
          <w:szCs w:val="28"/>
        </w:rPr>
        <w:t>Deporte;</w:t>
      </w:r>
    </w:p>
    <w:p w14:paraId="35173307" w14:textId="0B61B26F" w:rsidR="006B2859" w:rsidRPr="00964B84" w:rsidRDefault="00964B84" w:rsidP="006B2859">
      <w:pPr>
        <w:pStyle w:val="Prrafodelista"/>
        <w:numPr>
          <w:ilvl w:val="0"/>
          <w:numId w:val="2"/>
        </w:numPr>
        <w:tabs>
          <w:tab w:val="left" w:pos="0"/>
        </w:tabs>
        <w:ind w:left="709" w:hanging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B2859" w:rsidRPr="00964B84">
        <w:rPr>
          <w:rFonts w:ascii="Arial" w:hAnsi="Arial" w:cs="Arial"/>
          <w:sz w:val="28"/>
          <w:szCs w:val="28"/>
        </w:rPr>
        <w:t xml:space="preserve">Vivienda; </w:t>
      </w:r>
    </w:p>
    <w:p w14:paraId="5EFB86EC" w14:textId="1B61A0C7" w:rsidR="006B2859" w:rsidRPr="00964B84" w:rsidRDefault="006B2859" w:rsidP="00964B8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XXIX.</w:t>
      </w:r>
      <w:r w:rsidR="00964B84">
        <w:rPr>
          <w:rFonts w:ascii="Arial" w:hAnsi="Arial" w:cs="Arial"/>
          <w:sz w:val="28"/>
          <w:szCs w:val="28"/>
        </w:rPr>
        <w:t xml:space="preserve"> </w:t>
      </w:r>
      <w:r w:rsidRPr="00964B84">
        <w:rPr>
          <w:rFonts w:ascii="Arial" w:hAnsi="Arial" w:cs="Arial"/>
          <w:sz w:val="28"/>
          <w:szCs w:val="28"/>
        </w:rPr>
        <w:t>Protección Integral de los Derechos de las Niñas, Niños y Adolescentes.</w:t>
      </w:r>
    </w:p>
    <w:p w14:paraId="7273EB57" w14:textId="05E42910" w:rsidR="006B2859" w:rsidRPr="00964B84" w:rsidRDefault="006B2859" w:rsidP="006B2859">
      <w:pPr>
        <w:jc w:val="both"/>
        <w:rPr>
          <w:rFonts w:ascii="Arial" w:hAnsi="Arial" w:cs="Arial"/>
          <w:sz w:val="28"/>
          <w:szCs w:val="28"/>
        </w:rPr>
      </w:pPr>
      <w:r w:rsidRPr="00964B84">
        <w:rPr>
          <w:rFonts w:ascii="Arial" w:hAnsi="Arial" w:cs="Arial"/>
          <w:sz w:val="28"/>
          <w:szCs w:val="28"/>
        </w:rPr>
        <w:t>La concurrencia comprende la elaboración, ejecución y operación de programas, obras, servicios y acciones, de acuerdo con sus capacidades técnicas, administrativas y financieras, conforme a los convenios de coordinación que, para tal efecto, se celebren y en los términos que disponga la legislación correspondiente.</w:t>
      </w:r>
    </w:p>
    <w:p w14:paraId="7A31FC05" w14:textId="77777777" w:rsidR="006B2859" w:rsidRPr="00964B84" w:rsidRDefault="006B2859" w:rsidP="006B2859">
      <w:pPr>
        <w:jc w:val="both"/>
        <w:rPr>
          <w:rFonts w:ascii="Arial" w:hAnsi="Arial" w:cs="Arial"/>
          <w:snapToGrid w:val="0"/>
          <w:sz w:val="28"/>
          <w:szCs w:val="28"/>
        </w:rPr>
      </w:pPr>
    </w:p>
    <w:p w14:paraId="093921EE" w14:textId="77777777" w:rsidR="006B2859" w:rsidRPr="00964B84" w:rsidRDefault="006B2859" w:rsidP="006B2859">
      <w:pPr>
        <w:rPr>
          <w:rFonts w:ascii="Arial" w:hAnsi="Arial" w:cs="Arial"/>
          <w:b/>
          <w:iCs/>
          <w:sz w:val="28"/>
          <w:szCs w:val="28"/>
        </w:rPr>
      </w:pPr>
    </w:p>
    <w:p w14:paraId="602FF9F8" w14:textId="6A2C4F5A" w:rsidR="00A41112" w:rsidRPr="006B2859" w:rsidRDefault="00A41112" w:rsidP="00D87A8E">
      <w:pPr>
        <w:tabs>
          <w:tab w:val="left" w:pos="4035"/>
        </w:tabs>
        <w:ind w:left="-567"/>
        <w:jc w:val="center"/>
        <w:rPr>
          <w:rFonts w:ascii="Arial" w:hAnsi="Arial" w:cs="Arial"/>
          <w:b/>
          <w:sz w:val="20"/>
          <w:szCs w:val="20"/>
        </w:rPr>
      </w:pPr>
    </w:p>
    <w:p w14:paraId="3B7384FF" w14:textId="59C20B5E" w:rsidR="00926912" w:rsidRPr="006B2859" w:rsidRDefault="00926912" w:rsidP="008D42F6">
      <w:pPr>
        <w:ind w:left="-567"/>
        <w:rPr>
          <w:b/>
          <w:sz w:val="20"/>
          <w:szCs w:val="20"/>
        </w:rPr>
      </w:pPr>
    </w:p>
    <w:p w14:paraId="043B0219" w14:textId="77777777" w:rsidR="00926912" w:rsidRPr="006B2859" w:rsidRDefault="00926912" w:rsidP="008D42F6">
      <w:pPr>
        <w:ind w:left="-567"/>
        <w:rPr>
          <w:sz w:val="20"/>
          <w:szCs w:val="20"/>
        </w:rPr>
      </w:pPr>
    </w:p>
    <w:sectPr w:rsidR="00926912" w:rsidRPr="006B2859" w:rsidSect="008D42F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617B4"/>
    <w:multiLevelType w:val="hybridMultilevel"/>
    <w:tmpl w:val="05106EC4"/>
    <w:lvl w:ilvl="0" w:tplc="DC94C55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3028"/>
    <w:multiLevelType w:val="hybridMultilevel"/>
    <w:tmpl w:val="7D8E575E"/>
    <w:lvl w:ilvl="0" w:tplc="9F7E4794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6"/>
    <w:rsid w:val="00410F8F"/>
    <w:rsid w:val="006B2859"/>
    <w:rsid w:val="008D42F6"/>
    <w:rsid w:val="00926912"/>
    <w:rsid w:val="00964B84"/>
    <w:rsid w:val="00A41112"/>
    <w:rsid w:val="00D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894C"/>
  <w15:chartTrackingRefBased/>
  <w15:docId w15:val="{1CA3F6B5-77B6-4DDF-ACD6-A0C37A7F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87A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A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6B28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rsid w:val="006B285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Emma Cruz trejo</dc:creator>
  <cp:keywords/>
  <dc:description/>
  <cp:lastModifiedBy>Lic. Emma Cruz trejo</cp:lastModifiedBy>
  <cp:revision>1</cp:revision>
  <dcterms:created xsi:type="dcterms:W3CDTF">2021-04-12T18:02:00Z</dcterms:created>
  <dcterms:modified xsi:type="dcterms:W3CDTF">2021-04-12T21:19:00Z</dcterms:modified>
</cp:coreProperties>
</file>